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8906" w14:textId="77777777" w:rsidR="00956425" w:rsidRPr="00BB4D80" w:rsidRDefault="00F238F2" w:rsidP="00956425">
      <w:pPr>
        <w:autoSpaceDE w:val="0"/>
        <w:autoSpaceDN w:val="0"/>
        <w:adjustRightInd w:val="0"/>
        <w:jc w:val="center"/>
        <w:rPr>
          <w:rFonts w:ascii="ＭＳ ゴシック" w:eastAsia="ＭＳ ゴシック" w:hAnsi="ＭＳ ゴシック" w:cs="MS-PGothic"/>
          <w:color w:val="000000"/>
          <w:kern w:val="0"/>
          <w:sz w:val="28"/>
          <w:szCs w:val="21"/>
        </w:rPr>
      </w:pPr>
      <w:r>
        <w:rPr>
          <w:rFonts w:ascii="ＭＳ ゴシック" w:eastAsia="ＭＳ ゴシック" w:hAnsi="ＭＳ ゴシック" w:cs="MS-PGothic" w:hint="eastAsia"/>
          <w:color w:val="000000"/>
          <w:kern w:val="0"/>
          <w:sz w:val="28"/>
          <w:szCs w:val="21"/>
        </w:rPr>
        <w:t>三</w:t>
      </w:r>
      <w:r w:rsidR="00956425">
        <w:rPr>
          <w:rFonts w:ascii="ＭＳ ゴシック" w:eastAsia="ＭＳ ゴシック" w:hAnsi="ＭＳ ゴシック" w:cs="MS-PGothic" w:hint="eastAsia"/>
          <w:color w:val="000000"/>
          <w:kern w:val="0"/>
          <w:sz w:val="28"/>
          <w:szCs w:val="21"/>
        </w:rPr>
        <w:t>重県</w:t>
      </w:r>
      <w:r w:rsidR="00956425" w:rsidRPr="00BB4D80">
        <w:rPr>
          <w:rFonts w:ascii="ＭＳ ゴシック" w:eastAsia="ＭＳ ゴシック" w:hAnsi="ＭＳ ゴシック" w:cs="MS-PGothic" w:hint="eastAsia"/>
          <w:color w:val="000000"/>
          <w:kern w:val="0"/>
          <w:sz w:val="28"/>
          <w:szCs w:val="21"/>
        </w:rPr>
        <w:t>の医療・保健・健康・介護・福祉等の資源について</w:t>
      </w:r>
    </w:p>
    <w:p w14:paraId="39E68B47" w14:textId="77777777" w:rsidR="00956425" w:rsidRPr="007A0732" w:rsidRDefault="00956425" w:rsidP="00956425">
      <w:pPr>
        <w:wordWrap w:val="0"/>
        <w:autoSpaceDE w:val="0"/>
        <w:autoSpaceDN w:val="0"/>
        <w:adjustRightInd w:val="0"/>
        <w:jc w:val="right"/>
        <w:rPr>
          <w:rFonts w:asciiTheme="majorEastAsia" w:eastAsiaTheme="majorEastAsia" w:hAnsiTheme="majorEastAsia" w:cs="MS-PGothic"/>
          <w:color w:val="000000"/>
          <w:kern w:val="0"/>
          <w:szCs w:val="21"/>
          <w:bdr w:val="single" w:sz="4" w:space="0" w:color="auto"/>
        </w:rPr>
      </w:pPr>
      <w:r w:rsidRPr="007A0732">
        <w:rPr>
          <w:rFonts w:asciiTheme="majorEastAsia" w:eastAsiaTheme="majorEastAsia" w:hAnsiTheme="majorEastAsia" w:cs="MS-PGothic" w:hint="eastAsia"/>
          <w:color w:val="000000"/>
          <w:kern w:val="0"/>
          <w:szCs w:val="21"/>
        </w:rPr>
        <w:t>三重県薬剤師会　薬局機能推進委員会</w:t>
      </w:r>
    </w:p>
    <w:p w14:paraId="5C79E7BA" w14:textId="77777777" w:rsidR="00956425" w:rsidRPr="007A0732" w:rsidRDefault="00956425" w:rsidP="00956425">
      <w:pPr>
        <w:autoSpaceDE w:val="0"/>
        <w:autoSpaceDN w:val="0"/>
        <w:adjustRightInd w:val="0"/>
        <w:jc w:val="left"/>
        <w:rPr>
          <w:rFonts w:asciiTheme="majorEastAsia" w:eastAsiaTheme="majorEastAsia" w:hAnsiTheme="majorEastAsia" w:cs="MS-PGothic"/>
          <w:color w:val="000000"/>
          <w:kern w:val="0"/>
          <w:sz w:val="28"/>
          <w:szCs w:val="21"/>
        </w:rPr>
      </w:pPr>
      <w:r w:rsidRPr="007A0732">
        <w:rPr>
          <w:rFonts w:asciiTheme="majorEastAsia" w:eastAsiaTheme="majorEastAsia" w:hAnsiTheme="majorEastAsia" w:cs="MS-PGothic" w:hint="eastAsia"/>
          <w:color w:val="000000"/>
          <w:kern w:val="0"/>
          <w:sz w:val="28"/>
          <w:szCs w:val="21"/>
        </w:rPr>
        <w:t>健康サポート薬局とは</w:t>
      </w:r>
    </w:p>
    <w:p w14:paraId="4BBBA89B" w14:textId="77777777" w:rsidR="00956425" w:rsidRPr="007A0732" w:rsidRDefault="00956425" w:rsidP="00956425">
      <w:pPr>
        <w:autoSpaceDE w:val="0"/>
        <w:autoSpaceDN w:val="0"/>
        <w:adjustRightInd w:val="0"/>
        <w:jc w:val="left"/>
        <w:rPr>
          <w:rFonts w:asciiTheme="majorEastAsia" w:eastAsiaTheme="majorEastAsia" w:hAnsiTheme="majorEastAsia" w:cs="MS-PGothic"/>
          <w:color w:val="000000"/>
          <w:kern w:val="0"/>
          <w:szCs w:val="21"/>
        </w:rPr>
      </w:pPr>
      <w:r w:rsidRPr="007A0732">
        <w:rPr>
          <w:rFonts w:asciiTheme="majorEastAsia" w:eastAsiaTheme="majorEastAsia" w:hAnsiTheme="majorEastAsia" w:cs="MS-PGothic" w:hint="eastAsia"/>
          <w:color w:val="000000"/>
          <w:kern w:val="0"/>
          <w:szCs w:val="21"/>
        </w:rPr>
        <w:t>かかりつけ薬剤師・薬局の基本的な機能を有し、</w:t>
      </w:r>
    </w:p>
    <w:p w14:paraId="79401A92" w14:textId="77777777" w:rsidR="00956425" w:rsidRPr="007A0732" w:rsidRDefault="00956425" w:rsidP="00956425">
      <w:pPr>
        <w:autoSpaceDE w:val="0"/>
        <w:autoSpaceDN w:val="0"/>
        <w:adjustRightInd w:val="0"/>
        <w:jc w:val="left"/>
        <w:rPr>
          <w:rFonts w:asciiTheme="majorEastAsia" w:eastAsiaTheme="majorEastAsia" w:hAnsiTheme="majorEastAsia" w:cs="MS-PGothic"/>
          <w:color w:val="000000"/>
          <w:kern w:val="0"/>
          <w:szCs w:val="21"/>
        </w:rPr>
      </w:pPr>
      <w:r w:rsidRPr="007A0732">
        <w:rPr>
          <w:rFonts w:asciiTheme="majorEastAsia" w:eastAsiaTheme="majorEastAsia" w:hAnsiTheme="majorEastAsia" w:cs="MS-PGothic" w:hint="eastAsia"/>
          <w:color w:val="000000"/>
          <w:kern w:val="0"/>
          <w:szCs w:val="21"/>
        </w:rPr>
        <w:t>地域住民による主体的な健康の維持・増進を</w:t>
      </w:r>
      <w:r w:rsidRPr="007A0732">
        <w:rPr>
          <w:rFonts w:asciiTheme="majorEastAsia" w:eastAsiaTheme="majorEastAsia" w:hAnsiTheme="majorEastAsia" w:cs="MS-PGothic" w:hint="eastAsia"/>
          <w:color w:val="000000"/>
          <w:kern w:val="0"/>
          <w:szCs w:val="21"/>
          <w:u w:val="double"/>
        </w:rPr>
        <w:t>積極的に支援</w:t>
      </w:r>
      <w:r w:rsidRPr="007A0732">
        <w:rPr>
          <w:rFonts w:asciiTheme="majorEastAsia" w:eastAsiaTheme="majorEastAsia" w:hAnsiTheme="majorEastAsia" w:cs="MS-PGothic" w:hint="eastAsia"/>
          <w:color w:val="000000"/>
          <w:kern w:val="0"/>
          <w:szCs w:val="21"/>
        </w:rPr>
        <w:t>する薬局</w:t>
      </w:r>
    </w:p>
    <w:p w14:paraId="2B485232" w14:textId="77777777" w:rsidR="00956425" w:rsidRPr="007A0732" w:rsidRDefault="00956425" w:rsidP="00956425">
      <w:pPr>
        <w:autoSpaceDE w:val="0"/>
        <w:autoSpaceDN w:val="0"/>
        <w:adjustRightInd w:val="0"/>
        <w:jc w:val="left"/>
        <w:rPr>
          <w:rFonts w:asciiTheme="majorEastAsia" w:eastAsiaTheme="majorEastAsia" w:hAnsiTheme="majorEastAsia" w:cs="MS-PGothic"/>
          <w:color w:val="000000"/>
          <w:kern w:val="0"/>
          <w:szCs w:val="21"/>
        </w:rPr>
      </w:pPr>
      <w:r w:rsidRPr="007A0732">
        <w:rPr>
          <w:rFonts w:asciiTheme="majorEastAsia" w:eastAsiaTheme="majorEastAsia" w:hAnsiTheme="majorEastAsia" w:cs="MS-PGothic" w:hint="eastAsia"/>
          <w:color w:val="000000"/>
          <w:kern w:val="0"/>
          <w:szCs w:val="21"/>
        </w:rPr>
        <w:t xml:space="preserve">　積極的な支援とは</w:t>
      </w:r>
    </w:p>
    <w:p w14:paraId="10860516" w14:textId="77777777" w:rsidR="00956425" w:rsidRPr="007A0732" w:rsidRDefault="00956425" w:rsidP="00956425">
      <w:pPr>
        <w:autoSpaceDE w:val="0"/>
        <w:autoSpaceDN w:val="0"/>
        <w:adjustRightInd w:val="0"/>
        <w:jc w:val="left"/>
        <w:rPr>
          <w:rFonts w:asciiTheme="majorEastAsia" w:eastAsiaTheme="majorEastAsia" w:hAnsiTheme="majorEastAsia" w:cs="MS-PGothic"/>
          <w:color w:val="000000"/>
          <w:kern w:val="0"/>
          <w:szCs w:val="21"/>
        </w:rPr>
      </w:pPr>
      <w:r>
        <w:rPr>
          <w:rFonts w:asciiTheme="majorEastAsia" w:eastAsiaTheme="majorEastAsia" w:hAnsiTheme="majorEastAsia" w:cs="MS-PGothic" w:hint="eastAsia"/>
          <w:noProof/>
          <w:color w:val="000000"/>
          <w:kern w:val="0"/>
          <w:szCs w:val="21"/>
        </w:rPr>
        <mc:AlternateContent>
          <mc:Choice Requires="wps">
            <w:drawing>
              <wp:anchor distT="0" distB="0" distL="114300" distR="114300" simplePos="0" relativeHeight="251661312" behindDoc="0" locked="0" layoutInCell="1" allowOverlap="1" wp14:anchorId="7B7B042F" wp14:editId="395C7802">
                <wp:simplePos x="0" y="0"/>
                <wp:positionH relativeFrom="column">
                  <wp:posOffset>-89535</wp:posOffset>
                </wp:positionH>
                <wp:positionV relativeFrom="paragraph">
                  <wp:posOffset>25400</wp:posOffset>
                </wp:positionV>
                <wp:extent cx="66675" cy="153352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66675" cy="15335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9714D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7.05pt;margin-top:2pt;width:5.25pt;height:12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8t+cwIAABQFAAAOAAAAZHJzL2Uyb0RvYy54bWysVM1uEzEQviPxDpbvdLNpk0LUTRVaFSFV&#10;bUWLena9drPC6zFjJ5tw65kjj4DEjTO8T+E9GHt304pWCCEu3pmdb379jff2V7VhS4W+AlvwfGvA&#10;mbISyspeF/ztxdGz55z5IGwpDFhV8LXyfH/69Mle4yZqCHMwpUJGQayfNK7g8xDcJMu8nKta+C1w&#10;ypJRA9YikIrXWYmioei1yYaDwThrAEuHIJX39PewNfJpiq+1kuFUa68CMwWn2kI6MZ1X8cyme2Jy&#10;jcLNK9mVIf6hilpUlpJuQh2KINgCqweh6koieNBhS0KdgdaVVKkH6iYf/NbN+Vw4lXqh4Xi3GZP/&#10;f2HlyfIMWVUWfMiZFTVd0c9vX358/3p78/H25vPtzSc2jENqnJ8Q9tydYad5EmPHK411/FIvbJUG&#10;u94MVq0Ck/RzPB7vjjiTZMlH29uj4SjGzO6cHfrwSkHNolBwo3R4iULG5sVELI99aPE9jpxjRW0N&#10;SQproyLY2DdKU0OUNU/eiUrqwCBbCiJB+S7vcidkdNGVMRunwZ+dOmx0U4lef+u4QaeMYMPGsa4s&#10;4GNZw6ovVbf4vuu219j2FZRruj+EltjeyaOKJngsfDgTSEwmztN2hlM6tIGm4NBJnM0BPzz2P+KJ&#10;YGTlrKHNKLh/vxCoODOvLVHvRb6zE1cpKTuj3SEpeN9ydd9iF/UB0NxzegecTGLEB9OLGqG+pCWe&#10;xaxkElZS7oLLgL1yENqNpWdAqtkswWh9nAjH9tzJ/qYjOS5WlwJdR6NA/DuBfoseEKnFxvuwMFsE&#10;0FVi2d1cu3nT6iWyds9E3O37ekLdPWbTXwAAAP//AwBQSwMEFAAGAAgAAAAhADuqCvneAAAACAEA&#10;AA8AAABkcnMvZG93bnJldi54bWxMj0FLxDAUhO+C/yE8wVs3bW0XqX1dVHDBgwdXQbxlm2dbbF5K&#10;ku3W/fXGk3scZpj5pt4sZhQzOT9YRshWKQji1uqBO4T3t6fkFoQPirUaLRPCD3nYNJcXtaq0PfIr&#10;zbvQiVjCvlIIfQhTJaVvezLKr+xEHL0v64wKUbpOaqeOsdyMMk/TtTRq4LjQq4kee2q/dweDkM4f&#10;Sp7oszxt5XO+zd2LlQ8B8fpqub8DEWgJ/2H4w4/o0ESmvT2w9mJESLIii1GEIl6KfnKzBrFHyIuy&#10;BNnU8vxA8wsAAP//AwBQSwECLQAUAAYACAAAACEAtoM4kv4AAADhAQAAEwAAAAAAAAAAAAAAAAAA&#10;AAAAW0NvbnRlbnRfVHlwZXNdLnhtbFBLAQItABQABgAIAAAAIQA4/SH/1gAAAJQBAAALAAAAAAAA&#10;AAAAAAAAAC8BAABfcmVscy8ucmVsc1BLAQItABQABgAIAAAAIQAZu8t+cwIAABQFAAAOAAAAAAAA&#10;AAAAAAAAAC4CAABkcnMvZTJvRG9jLnhtbFBLAQItABQABgAIAAAAIQA7qgr53gAAAAgBAAAPAAAA&#10;AAAAAAAAAAAAAM0EAABkcnMvZG93bnJldi54bWxQSwUGAAAAAAQABADzAAAA2AUAAAAA&#10;" adj="78" strokecolor="black [3200]" strokeweight=".5pt">
                <v:stroke joinstyle="miter"/>
              </v:shape>
            </w:pict>
          </mc:Fallback>
        </mc:AlternateContent>
      </w:r>
      <w:r w:rsidRPr="007A0732">
        <w:rPr>
          <w:rFonts w:asciiTheme="majorEastAsia" w:eastAsiaTheme="majorEastAsia" w:hAnsiTheme="majorEastAsia" w:cs="MS-PGothic" w:hint="eastAsia"/>
          <w:color w:val="000000"/>
          <w:kern w:val="0"/>
          <w:szCs w:val="21"/>
        </w:rPr>
        <w:t>①医薬品や健康食品等の安全かつ適正な使用に関する助言</w:t>
      </w:r>
    </w:p>
    <w:p w14:paraId="007DC3F6" w14:textId="77777777" w:rsidR="00956425" w:rsidRPr="007A0732" w:rsidRDefault="00956425" w:rsidP="00956425">
      <w:pPr>
        <w:autoSpaceDE w:val="0"/>
        <w:autoSpaceDN w:val="0"/>
        <w:adjustRightInd w:val="0"/>
        <w:jc w:val="left"/>
        <w:rPr>
          <w:rFonts w:asciiTheme="majorEastAsia" w:eastAsiaTheme="majorEastAsia" w:hAnsiTheme="majorEastAsia" w:cs="MS-PGothic"/>
          <w:color w:val="000000"/>
          <w:kern w:val="0"/>
          <w:sz w:val="24"/>
          <w:szCs w:val="21"/>
          <w:u w:val="wave"/>
        </w:rPr>
      </w:pPr>
      <w:r w:rsidRPr="007A0732">
        <w:rPr>
          <w:rFonts w:asciiTheme="majorEastAsia" w:eastAsiaTheme="majorEastAsia" w:hAnsiTheme="majorEastAsia" w:cs="MS-PGothic" w:hint="eastAsia"/>
          <w:color w:val="000000"/>
          <w:kern w:val="0"/>
          <w:sz w:val="24"/>
          <w:szCs w:val="21"/>
          <w:u w:val="wave"/>
        </w:rPr>
        <w:t>②</w:t>
      </w:r>
      <w:r w:rsidRPr="007A0732">
        <w:rPr>
          <w:rFonts w:asciiTheme="majorEastAsia" w:eastAsiaTheme="majorEastAsia" w:hAnsiTheme="majorEastAsia" w:cs="MS-PGothic" w:hint="eastAsia"/>
          <w:color w:val="000000"/>
          <w:kern w:val="0"/>
          <w:sz w:val="24"/>
          <w:szCs w:val="21"/>
          <w:u w:val="double"/>
        </w:rPr>
        <w:t>地域住民の身近な存在として健康の維持・増進に関する相談を幅広く受け付け、適切な専門職種や関係機関に紹介</w:t>
      </w:r>
    </w:p>
    <w:p w14:paraId="73D352DC" w14:textId="77777777" w:rsidR="00956425" w:rsidRPr="007A0732" w:rsidRDefault="00956425" w:rsidP="00956425">
      <w:pPr>
        <w:autoSpaceDE w:val="0"/>
        <w:autoSpaceDN w:val="0"/>
        <w:adjustRightInd w:val="0"/>
        <w:jc w:val="left"/>
        <w:rPr>
          <w:rFonts w:asciiTheme="majorEastAsia" w:eastAsiaTheme="majorEastAsia" w:hAnsiTheme="majorEastAsia" w:cs="MS-PGothic"/>
          <w:color w:val="000000"/>
          <w:kern w:val="0"/>
          <w:szCs w:val="21"/>
          <w:bdr w:val="single" w:sz="4" w:space="0" w:color="auto"/>
        </w:rPr>
      </w:pPr>
      <w:r w:rsidRPr="007A0732">
        <w:rPr>
          <w:rFonts w:asciiTheme="majorEastAsia" w:eastAsiaTheme="majorEastAsia" w:hAnsiTheme="majorEastAsia" w:cs="MS-PGothic" w:hint="eastAsia"/>
          <w:color w:val="000000"/>
          <w:kern w:val="0"/>
          <w:szCs w:val="21"/>
        </w:rPr>
        <w:t>（具体的には</w:t>
      </w:r>
      <w:r w:rsidRPr="007A0732">
        <w:rPr>
          <w:rFonts w:asciiTheme="majorEastAsia" w:eastAsiaTheme="majorEastAsia" w:hAnsiTheme="majorEastAsia" w:cs="MS-PGothic" w:hint="eastAsia"/>
          <w:color w:val="000000"/>
          <w:kern w:val="0"/>
          <w:sz w:val="24"/>
          <w:szCs w:val="21"/>
        </w:rPr>
        <w:t>「</w:t>
      </w:r>
      <w:r w:rsidRPr="007A0732">
        <w:rPr>
          <w:rFonts w:asciiTheme="majorEastAsia" w:eastAsiaTheme="majorEastAsia" w:hAnsiTheme="majorEastAsia" w:cs="MS-PGothic" w:hint="eastAsia"/>
          <w:color w:val="000000"/>
          <w:kern w:val="0"/>
          <w:sz w:val="24"/>
          <w:szCs w:val="21"/>
          <w:u w:val="wave"/>
        </w:rPr>
        <w:t>健康相談、健康教室、検診、健診、生活習慣病予防、重症化予防</w:t>
      </w:r>
      <w:r w:rsidRPr="007A0732">
        <w:rPr>
          <w:rFonts w:asciiTheme="majorEastAsia" w:eastAsiaTheme="majorEastAsia" w:hAnsiTheme="majorEastAsia" w:cs="MS-PGothic" w:hint="eastAsia"/>
          <w:color w:val="000000"/>
          <w:kern w:val="0"/>
          <w:sz w:val="24"/>
          <w:szCs w:val="21"/>
        </w:rPr>
        <w:t>」</w:t>
      </w:r>
      <w:r w:rsidRPr="007A0732">
        <w:rPr>
          <w:rFonts w:asciiTheme="majorEastAsia" w:eastAsiaTheme="majorEastAsia" w:hAnsiTheme="majorEastAsia" w:cs="MS-PGothic" w:hint="eastAsia"/>
          <w:color w:val="000000"/>
          <w:kern w:val="0"/>
          <w:szCs w:val="21"/>
        </w:rPr>
        <w:t>などの相談を幅広く受け付け、必要に応じかかりつけ医を始めとする適切な専門職種や関係機関に紹介する。）</w:t>
      </w:r>
    </w:p>
    <w:p w14:paraId="0D1EBF5B" w14:textId="77777777" w:rsidR="00956425" w:rsidRPr="007A0732" w:rsidRDefault="00956425" w:rsidP="00956425">
      <w:pPr>
        <w:autoSpaceDE w:val="0"/>
        <w:autoSpaceDN w:val="0"/>
        <w:adjustRightInd w:val="0"/>
        <w:jc w:val="left"/>
        <w:rPr>
          <w:rFonts w:asciiTheme="majorEastAsia" w:eastAsiaTheme="majorEastAsia" w:hAnsiTheme="majorEastAsia" w:cs="MS-PGothic"/>
          <w:color w:val="000000"/>
          <w:kern w:val="0"/>
          <w:szCs w:val="21"/>
        </w:rPr>
      </w:pPr>
      <w:r w:rsidRPr="007A0732">
        <w:rPr>
          <w:rFonts w:asciiTheme="majorEastAsia" w:eastAsiaTheme="majorEastAsia" w:hAnsiTheme="majorEastAsia" w:cs="MS-PGothic" w:hint="eastAsia"/>
          <w:color w:val="000000"/>
          <w:kern w:val="0"/>
          <w:szCs w:val="21"/>
        </w:rPr>
        <w:t>③率先して地域住民の健康サポートを実施し、地域の薬局への情報発信、取組支援も実施</w:t>
      </w:r>
    </w:p>
    <w:p w14:paraId="6F9FC79E" w14:textId="77777777" w:rsidR="00956425" w:rsidRPr="007A0732" w:rsidRDefault="00956425" w:rsidP="00956425">
      <w:pPr>
        <w:autoSpaceDE w:val="0"/>
        <w:autoSpaceDN w:val="0"/>
        <w:adjustRightInd w:val="0"/>
        <w:jc w:val="left"/>
        <w:rPr>
          <w:rFonts w:asciiTheme="majorEastAsia" w:eastAsiaTheme="majorEastAsia" w:hAnsiTheme="majorEastAsia" w:cs="MS-PGothic"/>
          <w:color w:val="000000"/>
          <w:kern w:val="0"/>
          <w:szCs w:val="21"/>
        </w:rPr>
      </w:pPr>
    </w:p>
    <w:p w14:paraId="5FB9F620" w14:textId="77777777" w:rsidR="00956425" w:rsidRPr="007A0732" w:rsidRDefault="00956425" w:rsidP="00956425">
      <w:pPr>
        <w:autoSpaceDE w:val="0"/>
        <w:autoSpaceDN w:val="0"/>
        <w:adjustRightInd w:val="0"/>
        <w:jc w:val="left"/>
        <w:rPr>
          <w:rFonts w:asciiTheme="majorEastAsia" w:eastAsiaTheme="majorEastAsia" w:hAnsiTheme="majorEastAsia" w:cs="MS-PGothic"/>
          <w:color w:val="000000"/>
          <w:kern w:val="0"/>
          <w:szCs w:val="21"/>
        </w:rPr>
      </w:pPr>
      <w:r w:rsidRPr="007A0732">
        <w:rPr>
          <w:rFonts w:asciiTheme="majorEastAsia" w:eastAsiaTheme="majorEastAsia" w:hAnsiTheme="majorEastAsia" w:cs="MS-PGothic" w:hint="eastAsia"/>
          <w:color w:val="000000"/>
          <w:kern w:val="0"/>
          <w:szCs w:val="21"/>
        </w:rPr>
        <w:t>この中の②を行う準備として</w:t>
      </w:r>
    </w:p>
    <w:p w14:paraId="7C242208" w14:textId="77777777" w:rsidR="00956425" w:rsidRPr="007A0732" w:rsidRDefault="00956425" w:rsidP="00956425">
      <w:pPr>
        <w:autoSpaceDE w:val="0"/>
        <w:autoSpaceDN w:val="0"/>
        <w:adjustRightInd w:val="0"/>
        <w:jc w:val="left"/>
        <w:rPr>
          <w:rFonts w:asciiTheme="majorEastAsia" w:eastAsiaTheme="majorEastAsia" w:hAnsiTheme="majorEastAsia" w:cs="MS-PGothic"/>
          <w:color w:val="000000"/>
          <w:kern w:val="0"/>
          <w:szCs w:val="21"/>
        </w:rPr>
      </w:pPr>
      <w:r w:rsidRPr="007A0732">
        <w:rPr>
          <w:rFonts w:asciiTheme="majorEastAsia" w:eastAsiaTheme="majorEastAsia" w:hAnsiTheme="majorEastAsia" w:cs="MS-PGothic" w:hint="eastAsia"/>
          <w:color w:val="000000"/>
          <w:kern w:val="0"/>
          <w:sz w:val="24"/>
          <w:szCs w:val="21"/>
          <w:u w:val="double"/>
        </w:rPr>
        <w:t>健康サポートを実施する上での地域における連携体制の構築</w:t>
      </w:r>
      <w:r w:rsidRPr="007A0732">
        <w:rPr>
          <w:rFonts w:asciiTheme="majorEastAsia" w:eastAsiaTheme="majorEastAsia" w:hAnsiTheme="majorEastAsia" w:cs="MS-PGothic" w:hint="eastAsia"/>
          <w:color w:val="000000"/>
          <w:kern w:val="0"/>
          <w:szCs w:val="21"/>
        </w:rPr>
        <w:t xml:space="preserve">　が必要</w:t>
      </w:r>
    </w:p>
    <w:p w14:paraId="113A8924" w14:textId="77777777" w:rsidR="00956425" w:rsidRPr="007A0732" w:rsidRDefault="00956425" w:rsidP="00956425">
      <w:pPr>
        <w:autoSpaceDE w:val="0"/>
        <w:autoSpaceDN w:val="0"/>
        <w:adjustRightInd w:val="0"/>
        <w:jc w:val="left"/>
        <w:rPr>
          <w:rFonts w:asciiTheme="majorEastAsia" w:eastAsiaTheme="majorEastAsia" w:hAnsiTheme="majorEastAsia" w:cs="MS-PGothic"/>
          <w:color w:val="000000"/>
          <w:kern w:val="0"/>
          <w:sz w:val="22"/>
        </w:rPr>
      </w:pPr>
      <w:r>
        <w:rPr>
          <w:rFonts w:asciiTheme="majorEastAsia" w:eastAsiaTheme="majorEastAsia" w:hAnsiTheme="majorEastAsia" w:cs="MS-PGothic" w:hint="eastAsia"/>
          <w:noProof/>
          <w:color w:val="000000"/>
          <w:kern w:val="0"/>
          <w:sz w:val="22"/>
        </w:rPr>
        <mc:AlternateContent>
          <mc:Choice Requires="wps">
            <w:drawing>
              <wp:anchor distT="0" distB="0" distL="114300" distR="114300" simplePos="0" relativeHeight="251660288" behindDoc="0" locked="0" layoutInCell="1" allowOverlap="1" wp14:anchorId="2B74C529" wp14:editId="39BC86F8">
                <wp:simplePos x="0" y="0"/>
                <wp:positionH relativeFrom="column">
                  <wp:posOffset>-89535</wp:posOffset>
                </wp:positionH>
                <wp:positionV relativeFrom="paragraph">
                  <wp:posOffset>34925</wp:posOffset>
                </wp:positionV>
                <wp:extent cx="45719" cy="3143250"/>
                <wp:effectExtent l="0" t="0" r="12065" b="19050"/>
                <wp:wrapNone/>
                <wp:docPr id="1" name="左中かっこ 1"/>
                <wp:cNvGraphicFramePr/>
                <a:graphic xmlns:a="http://schemas.openxmlformats.org/drawingml/2006/main">
                  <a:graphicData uri="http://schemas.microsoft.com/office/word/2010/wordprocessingShape">
                    <wps:wsp>
                      <wps:cNvSpPr/>
                      <wps:spPr>
                        <a:xfrm>
                          <a:off x="0" y="0"/>
                          <a:ext cx="45719" cy="31432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56058E" id="左中かっこ 1" o:spid="_x0000_s1026" type="#_x0000_t87" style="position:absolute;left:0;text-align:left;margin-left:-7.05pt;margin-top:2.75pt;width:3.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6icgIAABQFAAAOAAAAZHJzL2Uyb0RvYy54bWysVM1uEzEQviPxDpbvdLNpCjTqpgqtipCq&#10;tqJFPbteu1nh9Zixk0245dwjj4DEjTO8T+E9GHt304pWCCEuXs/ON//feG9/WRu2UOgrsAXPtwac&#10;KSuhrOx1wd9dHD17yZkPwpbCgFUFXynP9ydPn+w1bqyGMANTKmTkxPpx4wo+C8GNs8zLmaqF3wKn&#10;LCk1YC0CiXidlSga8l6bbDgYPM8awNIhSOU9/T1slXyS/GutZDjV2qvATMEpt5BOTOdVPLPJnhhf&#10;o3CzSnZpiH/IohaVpaAbV4ciCDbH6oGrupIIHnTYklBnoHUlVaqBqskHv1VzPhNOpVqoOd5t2uT/&#10;n1t5sjhDVpU0O86sqGlEP799+fH96+365nb9+Xb9ieWxSY3zY8KeuzPsJE/XWPFSYx2/VAtbpsau&#10;No1Vy8Ak/RztvMh3OZOk2c5H28Od1PjsztihD68V1CxeCm6UDq9QyFi8GIvFsQ8UlfA9joSYUZtD&#10;uoWVURFs7FulqSCKmifrRCV1YJAtBJGgfJ/qIV8JGU10ZczGaPBnow4bzVSi198abtApItiwMawr&#10;C/hY1LDsU9Utvq+6rTWWfQXliuaH0BLbO3lUUQePhQ9nAonJxHnaznBKhzbQFBy6G2czwI+P/Y94&#10;IhhpOWtoMwruP8wFKs7MG0vU281Ho7hKSaDJDknA+5qr+xo7rw+A+k70ouzSNeKD6a8aob6kJZ7G&#10;qKQSVlLsgsuAvXAQ2o2lZ0Cq6TTBaH2cCMf23Ml+0pEcF8tLga6jUSD+nUC/RQ+I1GLjPCxM5wF0&#10;lVh219eu37R6iXzdMxF3+76cUHeP2eQXAAAA//8DAFBLAwQUAAYACAAAACEAPlgvc9sAAAAIAQAA&#10;DwAAAGRycy9kb3ducmV2LnhtbEyPQU+EMBSE7yb+h+aZeNttIUIUKZsNiScPhnXdc5c+gUhfCS27&#10;+O99nvQ4mcnMN+VudaO44BwGTxqSrQKB1Ho7UKfh+P6yeQQRoiFrRk+o4RsD7Krbm9IU1l+pwcsh&#10;doJLKBRGQx/jVEgZ2h6dCVs/IbH36WdnIsu5k3Y2Vy53o0yVyqUzA/FCbyase2y/DovTUDdp/mFj&#10;U6ulzfevb6cTYUi1vr9b988gIq7xLwy/+IwOFTOd/UI2iFHDJnlIOKohy0Cwv8mfQJxZKpWBrEr5&#10;/0D1AwAA//8DAFBLAQItABQABgAIAAAAIQC2gziS/gAAAOEBAAATAAAAAAAAAAAAAAAAAAAAAABb&#10;Q29udGVudF9UeXBlc10ueG1sUEsBAi0AFAAGAAgAAAAhADj9If/WAAAAlAEAAAsAAAAAAAAAAAAA&#10;AAAALwEAAF9yZWxzLy5yZWxzUEsBAi0AFAAGAAgAAAAhACPQPqJyAgAAFAUAAA4AAAAAAAAAAAAA&#10;AAAALgIAAGRycy9lMm9Eb2MueG1sUEsBAi0AFAAGAAgAAAAhAD5YL3PbAAAACAEAAA8AAAAAAAAA&#10;AAAAAAAAzAQAAGRycy9kb3ducmV2LnhtbFBLBQYAAAAABAAEAPMAAADUBQAAAAA=&#10;" adj="26" strokecolor="black [3200]" strokeweight=".5pt">
                <v:stroke joinstyle="miter"/>
              </v:shape>
            </w:pict>
          </mc:Fallback>
        </mc:AlternateContent>
      </w:r>
      <w:r w:rsidRPr="007A0732">
        <w:rPr>
          <w:rFonts w:asciiTheme="majorEastAsia" w:eastAsiaTheme="majorEastAsia" w:hAnsiTheme="majorEastAsia" w:cs="MS-PGothic" w:hint="eastAsia"/>
          <w:color w:val="000000"/>
          <w:kern w:val="0"/>
          <w:sz w:val="22"/>
        </w:rPr>
        <w:t>・受診勧奨（要指導医薬品等及び健康に関する相談を受けたとき必要に応じて行う）</w:t>
      </w:r>
    </w:p>
    <w:p w14:paraId="0DABE3DA" w14:textId="77777777" w:rsidR="00956425" w:rsidRPr="007A0732" w:rsidRDefault="00956425" w:rsidP="00956425">
      <w:pPr>
        <w:autoSpaceDE w:val="0"/>
        <w:autoSpaceDN w:val="0"/>
        <w:adjustRightInd w:val="0"/>
        <w:jc w:val="left"/>
        <w:rPr>
          <w:rFonts w:asciiTheme="majorEastAsia" w:eastAsiaTheme="majorEastAsia" w:hAnsiTheme="majorEastAsia" w:cs="MS-PGothic"/>
          <w:color w:val="000000"/>
          <w:kern w:val="0"/>
          <w:sz w:val="22"/>
        </w:rPr>
      </w:pPr>
      <w:r w:rsidRPr="007A0732">
        <w:rPr>
          <w:rFonts w:asciiTheme="majorEastAsia" w:eastAsiaTheme="majorEastAsia" w:hAnsiTheme="majorEastAsia" w:cs="MS-PGothic" w:hint="eastAsia"/>
          <w:color w:val="000000"/>
          <w:kern w:val="0"/>
          <w:sz w:val="22"/>
        </w:rPr>
        <w:t>・連携機関の紹介</w:t>
      </w:r>
    </w:p>
    <w:p w14:paraId="1650D766" w14:textId="77777777" w:rsidR="00956425" w:rsidRPr="007A0732" w:rsidRDefault="00956425" w:rsidP="00956425">
      <w:pPr>
        <w:autoSpaceDE w:val="0"/>
        <w:autoSpaceDN w:val="0"/>
        <w:adjustRightInd w:val="0"/>
        <w:ind w:leftChars="200" w:left="420"/>
        <w:jc w:val="left"/>
        <w:rPr>
          <w:rFonts w:asciiTheme="majorEastAsia" w:eastAsiaTheme="majorEastAsia" w:hAnsiTheme="majorEastAsia" w:cs="MS-PGothic"/>
          <w:color w:val="000000"/>
          <w:kern w:val="0"/>
          <w:szCs w:val="21"/>
        </w:rPr>
      </w:pPr>
      <w:r w:rsidRPr="007A0732">
        <w:rPr>
          <w:rFonts w:asciiTheme="majorEastAsia" w:eastAsiaTheme="majorEastAsia" w:hAnsiTheme="majorEastAsia" w:cs="MS-PGothic" w:hint="eastAsia"/>
          <w:color w:val="000000"/>
          <w:kern w:val="0"/>
          <w:szCs w:val="21"/>
        </w:rPr>
        <w:t>連携機関は</w:t>
      </w:r>
      <w:r w:rsidRPr="007A0732">
        <w:rPr>
          <w:rFonts w:asciiTheme="majorEastAsia" w:eastAsiaTheme="majorEastAsia" w:hAnsiTheme="majorEastAsia" w:cs="MS-PGothic" w:hint="eastAsia"/>
          <w:color w:val="000000"/>
          <w:kern w:val="0"/>
          <w:szCs w:val="21"/>
          <w:u w:val="single"/>
        </w:rPr>
        <w:t>地域包括支援センター、居宅介護支援事業所及び訪問看護ステーション、健康診断や保健指導の実施機関、市区町村保健センター等の行政機関、介護予防・日常生活支援総合事業の実施者</w:t>
      </w:r>
      <w:r w:rsidRPr="007A0732">
        <w:rPr>
          <w:rFonts w:asciiTheme="majorEastAsia" w:eastAsiaTheme="majorEastAsia" w:hAnsiTheme="majorEastAsia" w:cs="MS-PGothic" w:hint="eastAsia"/>
          <w:color w:val="000000"/>
          <w:kern w:val="0"/>
          <w:szCs w:val="21"/>
        </w:rPr>
        <w:t>等のこと</w:t>
      </w:r>
    </w:p>
    <w:p w14:paraId="3664162F" w14:textId="77777777" w:rsidR="00956425" w:rsidRDefault="00956425" w:rsidP="00956425">
      <w:pPr>
        <w:autoSpaceDE w:val="0"/>
        <w:autoSpaceDN w:val="0"/>
        <w:adjustRightInd w:val="0"/>
        <w:jc w:val="left"/>
        <w:rPr>
          <w:rFonts w:asciiTheme="majorEastAsia" w:eastAsiaTheme="majorEastAsia" w:hAnsiTheme="majorEastAsia" w:cs="MS-PGothic"/>
          <w:color w:val="000000"/>
          <w:kern w:val="0"/>
          <w:sz w:val="24"/>
          <w:szCs w:val="24"/>
          <w:u w:val="double"/>
        </w:rPr>
      </w:pPr>
      <w:r>
        <w:rPr>
          <w:rFonts w:asciiTheme="majorEastAsia" w:eastAsiaTheme="majorEastAsia" w:hAnsiTheme="majorEastAsia" w:cs="MS-PGothic" w:hint="eastAsia"/>
          <w:noProof/>
          <w:color w:val="000000"/>
          <w:kern w:val="0"/>
          <w:sz w:val="24"/>
          <w:szCs w:val="24"/>
          <w:u w:val="double"/>
        </w:rPr>
        <mc:AlternateContent>
          <mc:Choice Requires="wps">
            <w:drawing>
              <wp:anchor distT="0" distB="0" distL="114300" distR="114300" simplePos="0" relativeHeight="251659264" behindDoc="0" locked="0" layoutInCell="1" allowOverlap="1" wp14:anchorId="1092A01A" wp14:editId="6414CE46">
                <wp:simplePos x="0" y="0"/>
                <wp:positionH relativeFrom="column">
                  <wp:posOffset>-22860</wp:posOffset>
                </wp:positionH>
                <wp:positionV relativeFrom="paragraph">
                  <wp:posOffset>168275</wp:posOffset>
                </wp:positionV>
                <wp:extent cx="5553075" cy="1114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553075" cy="1114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12D7F" id="正方形/長方形 3" o:spid="_x0000_s1026" style="position:absolute;left:0;text-align:left;margin-left:-1.8pt;margin-top:13.25pt;width:437.25pt;height:8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m/rAIAAI8FAAAOAAAAZHJzL2Uyb0RvYy54bWysVM1u1DAQviPxDpbvNMm2oRA1W61aFSFV&#10;bUWLenYdp4nkeIzt3ezyHvAAcOaMOPA4VOItGNtJdlUQB0QOzoxn5psfz8zR8bqTZCWMbUGVNNtL&#10;KRGKQ9Wq+5K+vTl79oIS65iqmAQlSroRlh7Pnz456nUhZtCArIQhCKJs0euSNs7pIkksb0TH7B5o&#10;oVBYg+mYQ9bcJ5VhPaJ3Mpml6fOkB1NpA1xYi7enUUjnAb+uBXeXdW2FI7KkGJsLpwnnnT+T+REr&#10;7g3TTcuHMNg/RNGxVqHTCeqUOUaWpv0Nqmu5AQu12+PQJVDXLRchB8wmSx9lc90wLUIuWByrpzLZ&#10;/wfLL1ZXhrRVSfcpUazDJ3r48vnh47cf3z8lPz98jRTZ94XqtS1Q/1pfmYGzSPqs17Xp/B/zIetQ&#10;3M1UXLF2hONlnuf76WFOCUdZlmUHB7PcoyZbc22seyWgI54oqcHXC0Vlq3Prouqo4r0pOGulxHtW&#10;SOVPC7Kt/F1gfAuJE2nIiuHju3U2eNvRQt/eMvGZxVwC5TZSRNQ3osbiYPSzEEhoyy0m41wol0VR&#10;wyoRXeUpfqOzMYqQqFQI6JFrDHLCHgBGzQgyYse0B31vKkJXT8bp3wKLxpNF8AzKTcZdq8D8CUBi&#10;VoPnqD8WKZbGV+kOqg22joE4U1bzsxaf7ZxZd8UMDhGOGy4Gd4lHLaEvKQwUJQ2Y93+69/rY2yil&#10;pMehLKl9t2RGUCJfK+z6l9g1fooDc5AfzpAxu5K7XYladieAT5/hCtI8kF7fyZGsDXS3uD8W3iuK&#10;mOLou6TcmZE5cXFZ4AbiYrEIaji5mrlzda25B/dV9W15s75lRg+967DtL2AcYFY8auGo6y0VLJYO&#10;6jb097auQ71x6kPjDBvKr5VdPmht9+j8FwAAAP//AwBQSwMEFAAGAAgAAAAhANWqTJPhAAAACQEA&#10;AA8AAABkcnMvZG93bnJldi54bWxMj8FOwzAQRO9I/IO1SFyq1m4QoYQ4FQKBekBIFDhw28RLHBqv&#10;o9htw99jTnCcndHM23I9uV4caAydZw3LhQJB3HjTcavh7fVhvgIRIrLB3jNp+KYA6+r0pMTC+CO/&#10;0GEbW5FKOBSowcY4FFKGxpLDsPADcfI+/egwJjm20ox4TOWul5lSuXTYcVqwONCdpWa33TsNH5sp&#10;tl/Lx/i0w9n7bGPr5vm+1vr8bLq9ARFpin9h+MVP6FAlptrv2QTRa5hf5CmpIcsvQSR/daWuQdTp&#10;oDIFsirl/w+qHwAAAP//AwBQSwECLQAUAAYACAAAACEAtoM4kv4AAADhAQAAEwAAAAAAAAAAAAAA&#10;AAAAAAAAW0NvbnRlbnRfVHlwZXNdLnhtbFBLAQItABQABgAIAAAAIQA4/SH/1gAAAJQBAAALAAAA&#10;AAAAAAAAAAAAAC8BAABfcmVscy8ucmVsc1BLAQItABQABgAIAAAAIQBResm/rAIAAI8FAAAOAAAA&#10;AAAAAAAAAAAAAC4CAABkcnMvZTJvRG9jLnhtbFBLAQItABQABgAIAAAAIQDVqkyT4QAAAAkBAAAP&#10;AAAAAAAAAAAAAAAAAAYFAABkcnMvZG93bnJldi54bWxQSwUGAAAAAAQABADzAAAAFAYAAAAA&#10;" filled="f" strokecolor="black [3213]" strokeweight="1pt"/>
            </w:pict>
          </mc:Fallback>
        </mc:AlternateContent>
      </w:r>
    </w:p>
    <w:p w14:paraId="38B3D068" w14:textId="77777777" w:rsidR="00956425" w:rsidRPr="007A0732" w:rsidRDefault="00956425" w:rsidP="00956425">
      <w:pPr>
        <w:autoSpaceDE w:val="0"/>
        <w:autoSpaceDN w:val="0"/>
        <w:adjustRightInd w:val="0"/>
        <w:jc w:val="left"/>
        <w:rPr>
          <w:rFonts w:asciiTheme="majorEastAsia" w:eastAsiaTheme="majorEastAsia" w:hAnsiTheme="majorEastAsia" w:cs="MS-PGothic"/>
          <w:color w:val="000000"/>
          <w:kern w:val="0"/>
          <w:sz w:val="24"/>
          <w:szCs w:val="24"/>
          <w:u w:val="double"/>
          <w:bdr w:val="single" w:sz="4" w:space="0" w:color="auto"/>
        </w:rPr>
      </w:pPr>
      <w:r w:rsidRPr="007A0732">
        <w:rPr>
          <w:rFonts w:asciiTheme="majorEastAsia" w:eastAsiaTheme="majorEastAsia" w:hAnsiTheme="majorEastAsia" w:cs="MS-PGothic" w:hint="eastAsia"/>
          <w:color w:val="000000"/>
          <w:kern w:val="0"/>
          <w:sz w:val="24"/>
          <w:szCs w:val="24"/>
          <w:u w:val="double"/>
        </w:rPr>
        <w:t>・地域における連携体制の構築とリストの作成</w:t>
      </w:r>
    </w:p>
    <w:p w14:paraId="654EFC9F" w14:textId="77777777" w:rsidR="00956425" w:rsidRPr="007A0732" w:rsidRDefault="00956425" w:rsidP="00956425">
      <w:pPr>
        <w:autoSpaceDE w:val="0"/>
        <w:autoSpaceDN w:val="0"/>
        <w:adjustRightInd w:val="0"/>
        <w:ind w:leftChars="200" w:left="420"/>
        <w:jc w:val="left"/>
        <w:rPr>
          <w:rFonts w:asciiTheme="majorEastAsia" w:eastAsiaTheme="majorEastAsia" w:hAnsiTheme="majorEastAsia" w:cs="MS-PGothic"/>
          <w:color w:val="000000"/>
          <w:kern w:val="0"/>
          <w:szCs w:val="21"/>
          <w:u w:val="wave"/>
          <w:bdr w:val="single" w:sz="4" w:space="0" w:color="auto"/>
        </w:rPr>
      </w:pPr>
      <w:r w:rsidRPr="007A0732">
        <w:rPr>
          <w:rFonts w:asciiTheme="majorEastAsia" w:eastAsiaTheme="majorEastAsia" w:hAnsiTheme="majorEastAsia" w:cs="MS-PGothic" w:hint="eastAsia"/>
          <w:color w:val="000000"/>
          <w:kern w:val="0"/>
          <w:szCs w:val="21"/>
          <w:u w:val="wave"/>
        </w:rPr>
        <w:t>→連携機関の紹介を円滑に行えるようにするため前もって作成する。その場合にあらかじめ連携機関に薬局の取組内容や紹介等を行う旨を説明し了解を得ておくと良い。</w:t>
      </w:r>
    </w:p>
    <w:p w14:paraId="223E4D9C" w14:textId="77777777" w:rsidR="00956425" w:rsidRPr="007A0732" w:rsidRDefault="00956425" w:rsidP="00956425">
      <w:pPr>
        <w:autoSpaceDE w:val="0"/>
        <w:autoSpaceDN w:val="0"/>
        <w:adjustRightInd w:val="0"/>
        <w:ind w:firstLineChars="200" w:firstLine="420"/>
        <w:jc w:val="left"/>
        <w:rPr>
          <w:rFonts w:asciiTheme="majorEastAsia" w:eastAsiaTheme="majorEastAsia" w:hAnsiTheme="majorEastAsia" w:cs="MS-PGothic"/>
          <w:color w:val="000000"/>
          <w:kern w:val="0"/>
          <w:szCs w:val="21"/>
          <w:u w:val="wave"/>
        </w:rPr>
      </w:pPr>
      <w:r w:rsidRPr="007A0732">
        <w:rPr>
          <w:rFonts w:asciiTheme="majorEastAsia" w:eastAsiaTheme="majorEastAsia" w:hAnsiTheme="majorEastAsia" w:cs="MS-PGothic" w:hint="eastAsia"/>
          <w:color w:val="000000"/>
          <w:kern w:val="0"/>
          <w:szCs w:val="21"/>
          <w:u w:val="wave"/>
        </w:rPr>
        <w:t>また、そのリストには紹介方法の手順なども具体的に盛り込まれているとよい。</w:t>
      </w:r>
    </w:p>
    <w:p w14:paraId="4B341816" w14:textId="77777777" w:rsidR="00956425" w:rsidRDefault="00956425" w:rsidP="00956425">
      <w:pPr>
        <w:autoSpaceDE w:val="0"/>
        <w:autoSpaceDN w:val="0"/>
        <w:adjustRightInd w:val="0"/>
        <w:jc w:val="left"/>
        <w:rPr>
          <w:rFonts w:asciiTheme="majorEastAsia" w:eastAsiaTheme="majorEastAsia" w:hAnsiTheme="majorEastAsia" w:cs="MS-PGothic"/>
          <w:color w:val="000000"/>
          <w:kern w:val="0"/>
          <w:sz w:val="22"/>
        </w:rPr>
      </w:pPr>
    </w:p>
    <w:p w14:paraId="288CE999" w14:textId="77777777" w:rsidR="00956425" w:rsidRPr="007A0732" w:rsidRDefault="00956425" w:rsidP="00956425">
      <w:pPr>
        <w:autoSpaceDE w:val="0"/>
        <w:autoSpaceDN w:val="0"/>
        <w:adjustRightInd w:val="0"/>
        <w:jc w:val="left"/>
        <w:rPr>
          <w:rFonts w:asciiTheme="majorEastAsia" w:eastAsiaTheme="majorEastAsia" w:hAnsiTheme="majorEastAsia" w:cs="MS-PGothic"/>
          <w:color w:val="000000"/>
          <w:kern w:val="0"/>
          <w:sz w:val="22"/>
        </w:rPr>
      </w:pPr>
      <w:r w:rsidRPr="007A0732">
        <w:rPr>
          <w:rFonts w:asciiTheme="majorEastAsia" w:eastAsiaTheme="majorEastAsia" w:hAnsiTheme="majorEastAsia" w:cs="MS-PGothic" w:hint="eastAsia"/>
          <w:color w:val="000000"/>
          <w:kern w:val="0"/>
          <w:sz w:val="22"/>
        </w:rPr>
        <w:t>・連携機関に対する紹介文書を用いての情報提供</w:t>
      </w:r>
    </w:p>
    <w:p w14:paraId="40EA51BF" w14:textId="77777777" w:rsidR="00956425" w:rsidRDefault="00956425" w:rsidP="00956425">
      <w:pPr>
        <w:autoSpaceDE w:val="0"/>
        <w:autoSpaceDN w:val="0"/>
        <w:adjustRightInd w:val="0"/>
        <w:ind w:left="220" w:hangingChars="100" w:hanging="220"/>
        <w:jc w:val="left"/>
        <w:rPr>
          <w:rFonts w:asciiTheme="majorEastAsia" w:eastAsiaTheme="majorEastAsia" w:hAnsiTheme="majorEastAsia" w:cs="MS-PGothic"/>
          <w:color w:val="000000"/>
          <w:kern w:val="0"/>
          <w:sz w:val="22"/>
        </w:rPr>
      </w:pPr>
      <w:r w:rsidRPr="007A0732">
        <w:rPr>
          <w:rFonts w:asciiTheme="majorEastAsia" w:eastAsiaTheme="majorEastAsia" w:hAnsiTheme="majorEastAsia" w:cs="MS-PGothic" w:hint="eastAsia"/>
          <w:color w:val="000000"/>
          <w:kern w:val="0"/>
          <w:sz w:val="22"/>
        </w:rPr>
        <w:t>・関係団体（地域の医師会、歯科医師会、薬剤師会、看護協会、栄養士会、介護支援専門員協会その他の関連団体）等との連携及び協力</w:t>
      </w:r>
    </w:p>
    <w:p w14:paraId="784EEAF1" w14:textId="77777777" w:rsidR="00956425" w:rsidRDefault="00956425" w:rsidP="00956425">
      <w:pPr>
        <w:autoSpaceDE w:val="0"/>
        <w:autoSpaceDN w:val="0"/>
        <w:adjustRightInd w:val="0"/>
        <w:ind w:left="220" w:hangingChars="100" w:hanging="220"/>
        <w:jc w:val="left"/>
        <w:rPr>
          <w:rFonts w:asciiTheme="majorEastAsia" w:eastAsiaTheme="majorEastAsia" w:hAnsiTheme="majorEastAsia" w:cs="MS-PGothic"/>
          <w:color w:val="000000"/>
          <w:kern w:val="0"/>
          <w:sz w:val="22"/>
        </w:rPr>
      </w:pPr>
    </w:p>
    <w:p w14:paraId="06982899" w14:textId="77777777" w:rsidR="00956425" w:rsidRDefault="00956425" w:rsidP="00956425">
      <w:pPr>
        <w:autoSpaceDE w:val="0"/>
        <w:autoSpaceDN w:val="0"/>
        <w:adjustRightInd w:val="0"/>
        <w:ind w:left="220" w:hangingChars="100" w:hanging="220"/>
        <w:jc w:val="left"/>
        <w:rPr>
          <w:rFonts w:asciiTheme="majorEastAsia" w:eastAsiaTheme="majorEastAsia" w:hAnsiTheme="majorEastAsia" w:cs="MS-PGothic"/>
          <w:color w:val="000000"/>
          <w:kern w:val="0"/>
          <w:sz w:val="22"/>
        </w:rPr>
      </w:pPr>
    </w:p>
    <w:p w14:paraId="165A319A" w14:textId="77777777" w:rsidR="00956425" w:rsidRDefault="00956425" w:rsidP="00956425">
      <w:pPr>
        <w:autoSpaceDE w:val="0"/>
        <w:autoSpaceDN w:val="0"/>
        <w:adjustRightInd w:val="0"/>
        <w:ind w:left="220" w:hangingChars="100" w:hanging="220"/>
        <w:jc w:val="left"/>
        <w:rPr>
          <w:rFonts w:asciiTheme="majorEastAsia" w:eastAsiaTheme="majorEastAsia" w:hAnsiTheme="majorEastAsia" w:cs="MS-PGothic"/>
          <w:color w:val="000000"/>
          <w:kern w:val="0"/>
          <w:sz w:val="22"/>
        </w:rPr>
      </w:pPr>
    </w:p>
    <w:p w14:paraId="1D2DA761" w14:textId="77777777" w:rsidR="00E15278" w:rsidRPr="00956425" w:rsidRDefault="00E15278"/>
    <w:sectPr w:rsidR="00E15278" w:rsidRPr="009564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7E43" w14:textId="77777777" w:rsidR="0052059D" w:rsidRDefault="0052059D" w:rsidP="00F238F2">
      <w:r>
        <w:separator/>
      </w:r>
    </w:p>
  </w:endnote>
  <w:endnote w:type="continuationSeparator" w:id="0">
    <w:p w14:paraId="0213B8D5" w14:textId="77777777" w:rsidR="0052059D" w:rsidRDefault="0052059D" w:rsidP="00F2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魚石行書"/>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E8A2" w14:textId="77777777" w:rsidR="0052059D" w:rsidRDefault="0052059D" w:rsidP="00F238F2">
      <w:r>
        <w:separator/>
      </w:r>
    </w:p>
  </w:footnote>
  <w:footnote w:type="continuationSeparator" w:id="0">
    <w:p w14:paraId="265CE19E" w14:textId="77777777" w:rsidR="0052059D" w:rsidRDefault="0052059D" w:rsidP="00F23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25"/>
    <w:rsid w:val="001B6634"/>
    <w:rsid w:val="0052059D"/>
    <w:rsid w:val="00956425"/>
    <w:rsid w:val="00E15278"/>
    <w:rsid w:val="00F05C83"/>
    <w:rsid w:val="00F23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F517D3"/>
  <w15:chartTrackingRefBased/>
  <w15:docId w15:val="{56A9B778-9439-429E-9954-1E5EFD44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4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8F2"/>
    <w:pPr>
      <w:tabs>
        <w:tab w:val="center" w:pos="4252"/>
        <w:tab w:val="right" w:pos="8504"/>
      </w:tabs>
      <w:snapToGrid w:val="0"/>
    </w:pPr>
  </w:style>
  <w:style w:type="character" w:customStyle="1" w:styleId="a4">
    <w:name w:val="ヘッダー (文字)"/>
    <w:basedOn w:val="a0"/>
    <w:link w:val="a3"/>
    <w:uiPriority w:val="99"/>
    <w:rsid w:val="00F238F2"/>
  </w:style>
  <w:style w:type="paragraph" w:styleId="a5">
    <w:name w:val="footer"/>
    <w:basedOn w:val="a"/>
    <w:link w:val="a6"/>
    <w:uiPriority w:val="99"/>
    <w:unhideWhenUsed/>
    <w:rsid w:val="00F238F2"/>
    <w:pPr>
      <w:tabs>
        <w:tab w:val="center" w:pos="4252"/>
        <w:tab w:val="right" w:pos="8504"/>
      </w:tabs>
      <w:snapToGrid w:val="0"/>
    </w:pPr>
  </w:style>
  <w:style w:type="character" w:customStyle="1" w:styleId="a6">
    <w:name w:val="フッター (文字)"/>
    <w:basedOn w:val="a0"/>
    <w:link w:val="a5"/>
    <w:uiPriority w:val="99"/>
    <w:rsid w:val="00F23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平岡 伸五</dc:creator>
  <cp:keywords/>
  <dc:description/>
  <cp:lastModifiedBy>平岡 伸五</cp:lastModifiedBy>
  <cp:revision>2</cp:revision>
  <dcterms:created xsi:type="dcterms:W3CDTF">2022-10-20T01:28:00Z</dcterms:created>
  <dcterms:modified xsi:type="dcterms:W3CDTF">2022-10-20T01:28:00Z</dcterms:modified>
</cp:coreProperties>
</file>